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B54" w:rsidRDefault="00C65B54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Hlk508706414"/>
      <w:bookmarkStart w:id="1" w:name="_Hlk508706699"/>
      <w:bookmarkEnd w:id="1"/>
    </w:p>
    <w:p w:rsidR="00C65B54" w:rsidRDefault="00C65B54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65B54" w:rsidRPr="00C65B54" w:rsidRDefault="00C65B54" w:rsidP="00C65B54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 w:rsidRPr="00C65B54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Podsumowanie zajęć, które odbyły się w 1 semestrze</w:t>
      </w:r>
    </w:p>
    <w:p w:rsidR="00C65B54" w:rsidRPr="00C65B54" w:rsidRDefault="00C65B54" w:rsidP="00C65B54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Calibri" w:hAnsi="Times New Roman" w:cs="Times New Roman"/>
          <w:b/>
          <w:color w:val="2F5496"/>
          <w:kern w:val="0"/>
          <w:sz w:val="28"/>
          <w:szCs w:val="28"/>
          <w:lang w:eastAsia="en-US" w:bidi="ar-SA"/>
        </w:rPr>
      </w:pPr>
      <w:r w:rsidRPr="00C65B54">
        <w:rPr>
          <w:rFonts w:ascii="Times New Roman" w:eastAsia="Calibri" w:hAnsi="Times New Roman" w:cs="Times New Roman"/>
          <w:b/>
          <w:color w:val="2F5496"/>
          <w:kern w:val="0"/>
          <w:sz w:val="28"/>
          <w:szCs w:val="28"/>
          <w:lang w:eastAsia="en-US" w:bidi="ar-SA"/>
        </w:rPr>
        <w:t xml:space="preserve">w Szkole Podstawowej </w:t>
      </w:r>
      <w:r>
        <w:rPr>
          <w:rFonts w:ascii="Times New Roman" w:eastAsia="Calibri" w:hAnsi="Times New Roman" w:cs="Times New Roman"/>
          <w:b/>
          <w:color w:val="2F5496"/>
          <w:kern w:val="0"/>
          <w:sz w:val="28"/>
          <w:szCs w:val="28"/>
          <w:lang w:eastAsia="en-US" w:bidi="ar-SA"/>
        </w:rPr>
        <w:t>w Dunkowej</w:t>
      </w:r>
    </w:p>
    <w:p w:rsidR="00C65B54" w:rsidRPr="00C65B54" w:rsidRDefault="00C65B54" w:rsidP="00C65B54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 w:rsidRPr="00C65B54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 xml:space="preserve">„SKOK-Szkoły Kształcące </w:t>
      </w:r>
      <w:proofErr w:type="spellStart"/>
      <w:r w:rsidRPr="00C65B54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Obsz@ry</w:t>
      </w:r>
      <w:proofErr w:type="spellEnd"/>
      <w:r w:rsidRPr="00C65B54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 xml:space="preserve"> Kluczowe”</w:t>
      </w:r>
    </w:p>
    <w:p w:rsidR="00C65B54" w:rsidRPr="00C65B54" w:rsidRDefault="00C65B54" w:rsidP="00C65B54">
      <w:pPr>
        <w:widowControl/>
        <w:suppressAutoHyphens w:val="0"/>
        <w:autoSpaceDN/>
        <w:spacing w:after="200" w:line="276" w:lineRule="auto"/>
        <w:jc w:val="center"/>
        <w:textAlignment w:val="auto"/>
        <w:rPr>
          <w:rFonts w:ascii="Times New Roman" w:eastAsia="Calibri" w:hAnsi="Times New Roman" w:cs="Times New Roman"/>
          <w:b/>
          <w:kern w:val="0"/>
          <w:sz w:val="18"/>
          <w:szCs w:val="18"/>
          <w:lang w:eastAsia="en-US" w:bidi="ar-SA"/>
        </w:rPr>
      </w:pPr>
      <w:r w:rsidRPr="00C65B54">
        <w:rPr>
          <w:rFonts w:ascii="Times New Roman" w:eastAsia="Calibri" w:hAnsi="Times New Roman" w:cs="Times New Roman"/>
          <w:b/>
          <w:kern w:val="0"/>
          <w:sz w:val="18"/>
          <w:szCs w:val="18"/>
          <w:lang w:eastAsia="en-US" w:bidi="ar-SA"/>
        </w:rPr>
        <w:t>współfinansowany z Europejskiego Funduszu Społecznego w ramach RPO WD 2014-2020</w:t>
      </w:r>
    </w:p>
    <w:p w:rsidR="00C65B54" w:rsidRDefault="00C65B54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65B54" w:rsidRDefault="00C65B54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4647E" w:rsidRPr="00085AF4" w:rsidRDefault="00C65B54">
      <w:pPr>
        <w:pStyle w:val="Standard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85AF4">
        <w:rPr>
          <w:rFonts w:ascii="Times New Roman" w:hAnsi="Times New Roman"/>
          <w:b/>
          <w:bCs/>
          <w:sz w:val="24"/>
          <w:szCs w:val="24"/>
        </w:rPr>
        <w:t>ZAJĘCIA DYDAKTYCZNO – WYRÓWNAWCZE Z MATEMATYKI KL. 1-3</w:t>
      </w:r>
    </w:p>
    <w:p w:rsidR="0064647E" w:rsidRPr="00085AF4" w:rsidRDefault="0064647E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 xml:space="preserve">Uczniowie biorący udział w zajęciach </w:t>
      </w:r>
      <w:proofErr w:type="spellStart"/>
      <w:r w:rsidRPr="00085AF4">
        <w:rPr>
          <w:rFonts w:ascii="Times New Roman" w:hAnsi="Times New Roman"/>
          <w:sz w:val="24"/>
          <w:szCs w:val="24"/>
        </w:rPr>
        <w:t>dydaktyczno</w:t>
      </w:r>
      <w:proofErr w:type="spellEnd"/>
      <w:r w:rsidRPr="00085AF4">
        <w:rPr>
          <w:rFonts w:ascii="Times New Roman" w:hAnsi="Times New Roman"/>
          <w:sz w:val="24"/>
          <w:szCs w:val="24"/>
        </w:rPr>
        <w:t xml:space="preserve"> – wyrównawczych    z matematyki podczas zajęć przeprowadzonych dotychczas: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>- doskonalili umiejętność wykonywania podstawowych działań matematycznych w zakresie 100 /różne przypadki/;  z przekroczeniem progu dziesiątkowego;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>- sprawdzali wyniki odejmowania za pomocą dodawania oraz dzielenia za pomocą mnożenia;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>- rozwiązywali równania jednodziałaniowe z niewiadomą w postaci okienka;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>- uczyli się rozwiązywać zadania z treścią;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>- wykonywali obliczenia pieniężne;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>- dokonywali pomiaru długości , szerokości, wysokości; porównywali wielkości posługując się odpowiednimi  jednostkami;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>- rozpoznawali figury geometryczne; obliczali obwody tych figur.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ab/>
        <w:t>Uczniowie uczyli się również przestrzegania reguł w grach dydaktycznych, a także  samodzielności, odpowiedzialności, współpracy w zespole, wiary we własne możliwości, umiejętności odnoszenia sukcesu, ale i przyjmowania porażki.   Chętnie podejmowali gry i zabawy matematyczne, rozwiązywali zagadki, łamigłówki, krzyżówki oraz karty pracy.</w:t>
      </w:r>
    </w:p>
    <w:p w:rsidR="0064647E" w:rsidRPr="00085AF4" w:rsidRDefault="00CD492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AF4">
        <w:rPr>
          <w:rFonts w:ascii="Times New Roman" w:hAnsi="Times New Roman"/>
          <w:sz w:val="24"/>
          <w:szCs w:val="24"/>
        </w:rPr>
        <w:tab/>
        <w:t xml:space="preserve"> Podczas realizacji zadań projektowych uczniowie pracowali indywidualnie, w parach  i grupowo z wykorzystaniem m.in. kart matematycznych Grabowskiego „ Tabliczka mnożenia”, domina liczbowego – mnożenie w zakresie 100, puzzli obrazkowych – dodawanie i odejmowanie oraz mnożenie i dzielenie w zakresie 100, binga matematycznego – mnożenie i dzielenie w zakresie 100.</w:t>
      </w:r>
    </w:p>
    <w:p w:rsidR="0064647E" w:rsidRPr="00085AF4" w:rsidRDefault="0064647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647E" w:rsidRPr="00085AF4" w:rsidRDefault="0064647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647E" w:rsidRPr="00085AF4" w:rsidRDefault="0064647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647E" w:rsidRPr="00085AF4" w:rsidRDefault="0064647E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647E" w:rsidRPr="00085AF4" w:rsidRDefault="00085AF4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D98CB5A">
            <wp:simplePos x="0" y="0"/>
            <wp:positionH relativeFrom="column">
              <wp:posOffset>3112135</wp:posOffset>
            </wp:positionH>
            <wp:positionV relativeFrom="paragraph">
              <wp:posOffset>163830</wp:posOffset>
            </wp:positionV>
            <wp:extent cx="270954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3" y="21330"/>
                <wp:lineTo x="21413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AF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05100" cy="1791970"/>
            <wp:effectExtent l="0" t="0" r="0" b="0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92E" w:rsidRPr="00085AF4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</w:t>
      </w:r>
    </w:p>
    <w:p w:rsidR="0064647E" w:rsidRPr="00085AF4" w:rsidRDefault="0064647E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4647E" w:rsidRPr="00085AF4" w:rsidRDefault="00085AF4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0</wp:posOffset>
            </wp:positionV>
            <wp:extent cx="3305175" cy="2083435"/>
            <wp:effectExtent l="0" t="0" r="9525" b="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AF4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0</wp:posOffset>
            </wp:positionV>
            <wp:extent cx="3276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74" y="21407"/>
                <wp:lineTo x="21474" y="0"/>
                <wp:lineTo x="0" y="0"/>
              </wp:wrapPolygon>
            </wp:wrapTight>
            <wp:docPr id="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B54" w:rsidRDefault="00C65B54" w:rsidP="00085AF4">
      <w:pPr>
        <w:pStyle w:val="Standard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65B54" w:rsidRDefault="00C65B54" w:rsidP="00085AF4">
      <w:pPr>
        <w:pStyle w:val="Standard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65B54" w:rsidRDefault="00C65B54" w:rsidP="00085AF4">
      <w:pPr>
        <w:pStyle w:val="Standard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65B54" w:rsidRDefault="00C65B54" w:rsidP="00085AF4">
      <w:pPr>
        <w:pStyle w:val="Standard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65B54" w:rsidRDefault="00C65B54" w:rsidP="00085AF4">
      <w:pPr>
        <w:pStyle w:val="Standard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85AF4" w:rsidRPr="00085AF4" w:rsidRDefault="00C65B54" w:rsidP="00085AF4">
      <w:pPr>
        <w:pStyle w:val="Standard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ZAJĘCIA DYDAKTYCZNO – WYRÓWNAWCZE</w:t>
      </w:r>
      <w:r w:rsidRPr="00085AF4">
        <w:rPr>
          <w:rFonts w:ascii="Times New Roman" w:eastAsia="Times New Roman" w:hAnsi="Times New Roman"/>
          <w:b/>
          <w:bCs/>
          <w:sz w:val="24"/>
          <w:szCs w:val="24"/>
        </w:rPr>
        <w:t xml:space="preserve"> Z JĘZYKA ANGIELSKIEGO  – FUNKCJONUJĄ 3 GRUPY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85AF4">
        <w:rPr>
          <w:rFonts w:ascii="Times New Roman" w:eastAsia="Times New Roman" w:hAnsi="Times New Roman"/>
          <w:sz w:val="24"/>
          <w:szCs w:val="24"/>
          <w:u w:val="single"/>
        </w:rPr>
        <w:t>Cele ogólne zajęć: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85AF4" w:rsidRPr="00085AF4" w:rsidRDefault="00085AF4" w:rsidP="00085AF4">
      <w:pPr>
        <w:pStyle w:val="Standard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>wyrównanie braków w wiadomościach i umiejętnościach uczniów w zakresie realizowanych treści programowych</w:t>
      </w:r>
    </w:p>
    <w:p w:rsidR="00085AF4" w:rsidRPr="00085AF4" w:rsidRDefault="00085AF4" w:rsidP="00085AF4">
      <w:pPr>
        <w:pStyle w:val="Standard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>utrwalenie wiadomości zdobytych na lekcjach języka angielskiego</w:t>
      </w:r>
    </w:p>
    <w:p w:rsidR="00085AF4" w:rsidRPr="00085AF4" w:rsidRDefault="00085AF4" w:rsidP="00085AF4">
      <w:pPr>
        <w:pStyle w:val="Standard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>zwiększenie motywacji do nauki języka angielskiego</w:t>
      </w:r>
    </w:p>
    <w:p w:rsidR="00085AF4" w:rsidRPr="00085AF4" w:rsidRDefault="00085AF4" w:rsidP="00085AF4">
      <w:pPr>
        <w:pStyle w:val="Standard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>kształtowanie pozytywnego nastawienia do podejmowania wysiłku intelektualnego i praca nad poczuciem własnej wartości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 xml:space="preserve">W związku ze zróżnicowaniem wiekowym w obrębie poszczególnych grup, zakres tematyczny został określony dla każdej z nich oddzielnie.  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lastRenderedPageBreak/>
        <w:t xml:space="preserve">I tak w </w:t>
      </w:r>
      <w:r w:rsidRPr="00085AF4">
        <w:rPr>
          <w:rFonts w:ascii="Times New Roman" w:eastAsia="Times New Roman" w:hAnsi="Times New Roman"/>
          <w:b/>
          <w:bCs/>
          <w:sz w:val="24"/>
          <w:szCs w:val="24"/>
        </w:rPr>
        <w:t>grupie najmłodszej dla kl. 4-6</w:t>
      </w:r>
      <w:r w:rsidRPr="00085AF4">
        <w:rPr>
          <w:rFonts w:ascii="Times New Roman" w:eastAsia="Times New Roman" w:hAnsi="Times New Roman"/>
          <w:sz w:val="24"/>
          <w:szCs w:val="24"/>
        </w:rPr>
        <w:t xml:space="preserve"> utrwalane są liczby 1- 100, odmiana i praktyczne zastosowanie czasownika „to be”- być, „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</w:rPr>
        <w:t>have</w:t>
      </w:r>
      <w:proofErr w:type="spellEnd"/>
      <w:r w:rsidRPr="00085AF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</w:rPr>
        <w:t>got</w:t>
      </w:r>
      <w:proofErr w:type="spellEnd"/>
      <w:r w:rsidRPr="00085AF4">
        <w:rPr>
          <w:rFonts w:ascii="Times New Roman" w:eastAsia="Times New Roman" w:hAnsi="Times New Roman"/>
          <w:sz w:val="24"/>
          <w:szCs w:val="24"/>
        </w:rPr>
        <w:t>”- mieć, zaimków dzierżawczych oraz dopełniacza saksońskiego. Uczniowie poszerzają też zakres słownictwa w zakresie tematycznym związanym m.in. z przyborami szkolnymi, ubraniami, rodziną. Prowadzone są również ćwiczenia doskonalące umiejętność czytania, słuchania, pisania i mówienia oraz gry językowe i komunikacyjne.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 xml:space="preserve">W </w:t>
      </w:r>
      <w:r w:rsidRPr="00085AF4">
        <w:rPr>
          <w:rFonts w:ascii="Times New Roman" w:eastAsia="Times New Roman" w:hAnsi="Times New Roman"/>
          <w:b/>
          <w:bCs/>
          <w:sz w:val="24"/>
          <w:szCs w:val="24"/>
        </w:rPr>
        <w:t>drugiej, nieco starszej grupie, obejmującej uczniów kl.4-6</w:t>
      </w:r>
      <w:r w:rsidRPr="00085AF4">
        <w:rPr>
          <w:rFonts w:ascii="Times New Roman" w:eastAsia="Times New Roman" w:hAnsi="Times New Roman"/>
          <w:sz w:val="24"/>
          <w:szCs w:val="24"/>
        </w:rPr>
        <w:t xml:space="preserve">, tematyka realizowana na zajęciach to m.in. :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czas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present simple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i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present continuous, past simple, past continuous, 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konstrukcja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“there is/ are...” , </w:t>
      </w:r>
      <w:r w:rsidRPr="00085AF4">
        <w:rPr>
          <w:rFonts w:ascii="Times New Roman" w:eastAsia="Times New Roman" w:hAnsi="Times New Roman"/>
          <w:sz w:val="24"/>
          <w:szCs w:val="24"/>
        </w:rPr>
        <w:t>stopniowanie przymiotników, rzeczowniki policzalne i niepoliczalne, oraz porównania „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</w:rPr>
        <w:t>than</w:t>
      </w:r>
      <w:proofErr w:type="spellEnd"/>
      <w:r w:rsidRPr="00085AF4">
        <w:rPr>
          <w:rFonts w:ascii="Times New Roman" w:eastAsia="Times New Roman" w:hAnsi="Times New Roman"/>
          <w:sz w:val="24"/>
          <w:szCs w:val="24"/>
        </w:rPr>
        <w:t>”, „as...as”. Uczniowie poszerzają również zakres słownictwa w obrębie tematów: miasto, katastrofy naturalne, zdrowie. Nie zapomina się też o grach językowych i komunikacyjnych, a także ćwiczeniach doskonalących umiejętność czytania, słuchania, pisania i mówienia.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 xml:space="preserve">Z kolei </w:t>
      </w:r>
      <w:r w:rsidRPr="00085AF4">
        <w:rPr>
          <w:rFonts w:ascii="Times New Roman" w:eastAsia="Times New Roman" w:hAnsi="Times New Roman"/>
          <w:b/>
          <w:bCs/>
          <w:sz w:val="24"/>
          <w:szCs w:val="24"/>
        </w:rPr>
        <w:t xml:space="preserve">grupa trzecia (najstarsza), dla kl. 7-8,  </w:t>
      </w:r>
      <w:r w:rsidRPr="00085AF4">
        <w:rPr>
          <w:rFonts w:ascii="Times New Roman" w:eastAsia="Times New Roman" w:hAnsi="Times New Roman"/>
          <w:sz w:val="24"/>
          <w:szCs w:val="24"/>
        </w:rPr>
        <w:t xml:space="preserve">doskonali się w obrębie następujących tematów: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czas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present simple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i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present continuous gerunds, past simple, past continuous, 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określanie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kierunku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-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przyimki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miejsca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r w:rsidRPr="00085AF4">
        <w:rPr>
          <w:rFonts w:ascii="Times New Roman" w:eastAsia="Times New Roman" w:hAnsi="Times New Roman"/>
          <w:sz w:val="24"/>
          <w:szCs w:val="24"/>
        </w:rPr>
        <w:t>stopniowanie przymiotników, przymiotniki kończące się na –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</w:rPr>
        <w:t>ed</w:t>
      </w:r>
      <w:proofErr w:type="spellEnd"/>
      <w:r w:rsidRPr="00085AF4">
        <w:rPr>
          <w:rFonts w:ascii="Times New Roman" w:eastAsia="Times New Roman" w:hAnsi="Times New Roman"/>
          <w:sz w:val="24"/>
          <w:szCs w:val="24"/>
        </w:rPr>
        <w:t>/ -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</w:rPr>
        <w:t>ing</w:t>
      </w:r>
      <w:proofErr w:type="spellEnd"/>
      <w:r w:rsidRPr="00085AF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wyrażenia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z „make/ do”, suffixes I negative prefixes.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Są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też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ćwiczenia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doskonalące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umiejętność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czytania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słuchania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pisania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i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mówienia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głównie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w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zakresie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tematów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takich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jak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: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czas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wolny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r w:rsidRPr="00085AF4">
        <w:rPr>
          <w:rFonts w:ascii="Times New Roman" w:eastAsia="Times New Roman" w:hAnsi="Times New Roman"/>
          <w:sz w:val="24"/>
          <w:szCs w:val="24"/>
        </w:rPr>
        <w:t>nazwy zawodów, podróżowanie</w:t>
      </w:r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.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Prowadzone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są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AF4">
        <w:rPr>
          <w:rFonts w:ascii="Times New Roman" w:eastAsia="Times New Roman" w:hAnsi="Times New Roman"/>
          <w:sz w:val="24"/>
          <w:szCs w:val="24"/>
          <w:lang w:val="en-US"/>
        </w:rPr>
        <w:t>również</w:t>
      </w:r>
      <w:proofErr w:type="spellEnd"/>
      <w:r w:rsidRPr="00085AF4">
        <w:rPr>
          <w:rFonts w:ascii="Times New Roman" w:eastAsia="Times New Roman" w:hAnsi="Times New Roman"/>
          <w:sz w:val="24"/>
          <w:szCs w:val="24"/>
          <w:lang w:val="en-US"/>
        </w:rPr>
        <w:t xml:space="preserve">  </w:t>
      </w:r>
      <w:r w:rsidRPr="00085AF4">
        <w:rPr>
          <w:rFonts w:ascii="Times New Roman" w:eastAsia="Times New Roman" w:hAnsi="Times New Roman"/>
          <w:sz w:val="24"/>
          <w:szCs w:val="24"/>
        </w:rPr>
        <w:t>gry językowe i komunikacyjne.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>Wszyscy uczniowie doskonalili umiejętność korzystania ze słowników, śpiewali piosenki i oglądali krótkie filmiki w języku angielskim.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  <w:r w:rsidRPr="00085AF4">
        <w:rPr>
          <w:rFonts w:ascii="Times New Roman" w:eastAsia="Times New Roman" w:hAnsi="Times New Roman"/>
          <w:sz w:val="24"/>
          <w:szCs w:val="24"/>
        </w:rPr>
        <w:t>W drugim semestrze planujemy wykorzystywać także tablicę interaktywną do zajęć J</w:t>
      </w:r>
    </w:p>
    <w:p w:rsidR="00085AF4" w:rsidRPr="00085AF4" w:rsidRDefault="00C65B5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B85AE8F">
            <wp:simplePos x="0" y="0"/>
            <wp:positionH relativeFrom="column">
              <wp:posOffset>976630</wp:posOffset>
            </wp:positionH>
            <wp:positionV relativeFrom="paragraph">
              <wp:posOffset>173355</wp:posOffset>
            </wp:positionV>
            <wp:extent cx="3438525" cy="19335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AF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3556000</wp:posOffset>
            </wp:positionV>
            <wp:extent cx="54864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25" y="21467"/>
                <wp:lineTo x="21525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4457065</wp:posOffset>
            </wp:positionV>
            <wp:extent cx="464820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2100580</wp:posOffset>
            </wp:positionV>
            <wp:extent cx="394335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96" y="21340"/>
                <wp:lineTo x="21496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0</wp:posOffset>
            </wp:positionV>
            <wp:extent cx="3400425" cy="1911985"/>
            <wp:effectExtent l="0" t="0" r="9525" b="0"/>
            <wp:wrapTight wrapText="bothSides">
              <wp:wrapPolygon edited="0">
                <wp:start x="0" y="0"/>
                <wp:lineTo x="0" y="21306"/>
                <wp:lineTo x="21539" y="21306"/>
                <wp:lineTo x="21539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0</wp:posOffset>
            </wp:positionV>
            <wp:extent cx="2800350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453" y="21434"/>
                <wp:lineTo x="2145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2B92134">
            <wp:extent cx="3127375" cy="17557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5B54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085E9D4E">
            <wp:simplePos x="0" y="0"/>
            <wp:positionH relativeFrom="column">
              <wp:posOffset>2967355</wp:posOffset>
            </wp:positionH>
            <wp:positionV relativeFrom="paragraph">
              <wp:posOffset>2792730</wp:posOffset>
            </wp:positionV>
            <wp:extent cx="3401695" cy="1908175"/>
            <wp:effectExtent l="0" t="0" r="825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138430</wp:posOffset>
            </wp:positionV>
            <wp:extent cx="425069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90" y="21514"/>
                <wp:lineTo x="2149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912541" cy="22002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73" cy="220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  <w:b/>
          <w:bCs/>
          <w:u w:val="single"/>
        </w:rPr>
      </w:pPr>
      <w:r>
        <w:rPr>
          <w:rFonts w:ascii="Times New Roman" w:eastAsia="Times New Roman" w:hAnsi="Times New Roman"/>
          <w:b/>
          <w:bCs/>
          <w:u w:val="single"/>
        </w:rPr>
        <w:t>ZAJĘCIA</w:t>
      </w:r>
      <w:r w:rsidRPr="00C65B54">
        <w:rPr>
          <w:rFonts w:ascii="Times New Roman" w:eastAsia="Times New Roman" w:hAnsi="Times New Roman"/>
          <w:b/>
          <w:bCs/>
          <w:u w:val="single"/>
        </w:rPr>
        <w:t xml:space="preserve"> INTEGRACJI SENSORYCZNEJ    </w:t>
      </w:r>
    </w:p>
    <w:p w:rsidR="00C65B54" w:rsidRPr="00C65B54" w:rsidRDefault="00C65B54" w:rsidP="00C65B54">
      <w:pPr>
        <w:pStyle w:val="Standard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 xml:space="preserve">Podczas zajęć integracji sensorycznej z uczniami </w:t>
      </w:r>
      <w:r w:rsidRPr="00C65B54">
        <w:rPr>
          <w:rFonts w:ascii="Times New Roman" w:eastAsia="Times New Roman" w:hAnsi="Times New Roman"/>
          <w:b/>
          <w:bCs/>
        </w:rPr>
        <w:t>w ramach programu SKOK</w:t>
      </w:r>
      <w:r w:rsidRPr="00C65B54">
        <w:rPr>
          <w:rFonts w:ascii="Times New Roman" w:eastAsia="Times New Roman" w:hAnsi="Times New Roman"/>
        </w:rPr>
        <w:t xml:space="preserve"> w semestrze pierwszym roku szkolnego 2017/2018, na podstawie indywidualnych badań, testów i wywiadów realizowane były następujące cele: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 xml:space="preserve">- poprawa działania systemu </w:t>
      </w:r>
      <w:proofErr w:type="spellStart"/>
      <w:r w:rsidRPr="00C65B54">
        <w:rPr>
          <w:rFonts w:ascii="Times New Roman" w:eastAsia="Times New Roman" w:hAnsi="Times New Roman"/>
        </w:rPr>
        <w:t>proprioceptywnego</w:t>
      </w:r>
      <w:proofErr w:type="spellEnd"/>
      <w:r w:rsidRPr="00C65B54">
        <w:rPr>
          <w:rFonts w:ascii="Times New Roman" w:eastAsia="Times New Roman" w:hAnsi="Times New Roman"/>
        </w:rPr>
        <w:t xml:space="preserve"> i przedsionkowego,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lastRenderedPageBreak/>
        <w:t>- stymulowanie percepcji wzrokowej i słuchowej,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>- ćwiczenia obustronnej koordynacji ciała,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>- ćwiczenia w przekraczaniu linii środkowej ciała,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>- normalizacja napięcia mięśniowego i motoryki małej,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>- ćwiczenia na wydłużenie koncentracji wzrokowo ruchowej, która jest niezbędna w codziennych czynnościach szkolnych i pozaszkolnych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numPr>
          <w:ilvl w:val="0"/>
          <w:numId w:val="5"/>
        </w:numPr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>Masaż wyciszający – dociskanie pod pledem. Przykrywamy plecy dziecka ciężką kołdrą. Dodatkowo dziecko leży na podwieszonej platformie. Dociskamy rękoma, wolnymi ruchami całe ciało dziecka.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drawing>
          <wp:inline distT="0" distB="0" distL="0" distR="0" wp14:anchorId="3981DEBF" wp14:editId="464B10C4">
            <wp:extent cx="3075839" cy="2306880"/>
            <wp:effectExtent l="0" t="0" r="0" b="0"/>
            <wp:docPr id="18" name="Obraz 0" descr="IMG_20161124_125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5839" cy="2306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65B54" w:rsidRPr="00C65B54" w:rsidRDefault="00C65B54" w:rsidP="00C65B54">
      <w:pPr>
        <w:pStyle w:val="Standard"/>
        <w:numPr>
          <w:ilvl w:val="0"/>
          <w:numId w:val="4"/>
        </w:numPr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 xml:space="preserve">Ćwiczenia poprawiające organizację OUN. Dzięki tym ćwiczeniom wpływamy na zmianę </w:t>
      </w:r>
      <w:proofErr w:type="spellStart"/>
      <w:r w:rsidRPr="00C65B54">
        <w:rPr>
          <w:rFonts w:ascii="Times New Roman" w:eastAsia="Times New Roman" w:hAnsi="Times New Roman"/>
        </w:rPr>
        <w:t>zachowań</w:t>
      </w:r>
      <w:proofErr w:type="spellEnd"/>
      <w:r w:rsidRPr="00C65B54">
        <w:rPr>
          <w:rFonts w:ascii="Times New Roman" w:eastAsia="Times New Roman" w:hAnsi="Times New Roman"/>
        </w:rPr>
        <w:t xml:space="preserve"> w sferze motorycznej i emocjonalnej, poprawiamy funkcje językowe i poznawcze, zwiększamy efektywność uczenia się.</w:t>
      </w:r>
    </w:p>
    <w:p w:rsidR="00C65B54" w:rsidRPr="00C65B54" w:rsidRDefault="00C65B54" w:rsidP="00C65B54">
      <w:pPr>
        <w:pStyle w:val="Standard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drawing>
          <wp:inline distT="0" distB="0" distL="0" distR="0" wp14:anchorId="48CEFEB4" wp14:editId="480E0E84">
            <wp:extent cx="2557800" cy="2743919"/>
            <wp:effectExtent l="0" t="0" r="0" b="0"/>
            <wp:docPr id="19" name="Obraz 1" descr="IMG_20171121_124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800" cy="2743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lastRenderedPageBreak/>
        <w:t xml:space="preserve">              </w:t>
      </w:r>
      <w:r w:rsidRPr="00C65B54">
        <w:rPr>
          <w:rFonts w:ascii="Times New Roman" w:eastAsia="Times New Roman" w:hAnsi="Times New Roman"/>
        </w:rPr>
        <w:drawing>
          <wp:inline distT="0" distB="0" distL="0" distR="0" wp14:anchorId="5E4FB099" wp14:editId="3236C4D6">
            <wp:extent cx="2441520" cy="3255479"/>
            <wp:effectExtent l="0" t="0" r="0" b="2071"/>
            <wp:docPr id="20" name="Obraz 2" descr="IMG_20171121_124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520" cy="3255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65B54" w:rsidRPr="00C65B54" w:rsidRDefault="00C65B54" w:rsidP="00C65B54">
      <w:pPr>
        <w:pStyle w:val="Standard"/>
        <w:numPr>
          <w:ilvl w:val="0"/>
          <w:numId w:val="4"/>
        </w:numPr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>Czucie własnego ciała czyli- PROPRIOCEPCJA. Ćwiczymy ułożenie kończyn bez patrzenia oraz ich integracja w celu wykonania konkretnego ćwiczenia</w:t>
      </w:r>
    </w:p>
    <w:p w:rsidR="00C65B54" w:rsidRPr="00C65B54" w:rsidRDefault="00C65B54" w:rsidP="00C65B54">
      <w:pPr>
        <w:pStyle w:val="Standard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drawing>
          <wp:inline distT="0" distB="0" distL="0" distR="0" wp14:anchorId="7A2A04C1" wp14:editId="3905571A">
            <wp:extent cx="2475360" cy="1856879"/>
            <wp:effectExtent l="0" t="0" r="1140" b="0"/>
            <wp:docPr id="4" name="Obraz 3" descr="IMG_20180205_080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360" cy="185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65B54" w:rsidRPr="00C65B54" w:rsidRDefault="00C65B54" w:rsidP="00C65B54">
      <w:pPr>
        <w:pStyle w:val="Standard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numPr>
          <w:ilvl w:val="0"/>
          <w:numId w:val="4"/>
        </w:numPr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>Przekraczanie linii środkowej ciała – ćwiczenia te mają wpływ na prawidłowy rozwój umiejętności poznawczych takich jak pisanie, czytanie, literowanie a także, aby osiągnąć prawidłową koordynację ruchową ciała, która łączy prawą z lewą półkulę mózgu.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lastRenderedPageBreak/>
        <w:drawing>
          <wp:inline distT="0" distB="0" distL="0" distR="0" wp14:anchorId="1CEB4502" wp14:editId="08C318EC">
            <wp:extent cx="2502360" cy="2383199"/>
            <wp:effectExtent l="0" t="0" r="0" b="0"/>
            <wp:docPr id="5" name="Obraz 4" descr="IMG_20180103_1147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360" cy="2383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numPr>
          <w:ilvl w:val="0"/>
          <w:numId w:val="4"/>
        </w:numPr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t>Zabawy sensoryczne, których zadaniem jest poruszanie wszystkich naszych zmysłów wraz z ich integracją.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drawing>
          <wp:inline distT="0" distB="0" distL="0" distR="0" wp14:anchorId="3F9FDC3E" wp14:editId="72D10D70">
            <wp:extent cx="2488680" cy="3317759"/>
            <wp:effectExtent l="0" t="0" r="6870" b="0"/>
            <wp:docPr id="6" name="Obraz 5" descr="IMG_20180205_083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680" cy="3317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lastRenderedPageBreak/>
        <w:drawing>
          <wp:inline distT="0" distB="0" distL="0" distR="0" wp14:anchorId="58FD7680" wp14:editId="0EB7ED3C">
            <wp:extent cx="2488680" cy="3317759"/>
            <wp:effectExtent l="0" t="0" r="6870" b="0"/>
            <wp:docPr id="21" name="Obraz 21" descr="IMG_20171116_125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680" cy="3317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numPr>
          <w:ilvl w:val="0"/>
          <w:numId w:val="4"/>
        </w:numPr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  <w:bCs/>
        </w:rPr>
        <w:t>System przedsionkowy</w:t>
      </w:r>
      <w:r w:rsidRPr="00C65B54">
        <w:rPr>
          <w:rFonts w:ascii="Times New Roman" w:eastAsia="Times New Roman" w:hAnsi="Times New Roman"/>
        </w:rPr>
        <w:t> zwany jest też </w:t>
      </w:r>
      <w:r w:rsidRPr="00C65B54">
        <w:rPr>
          <w:rFonts w:ascii="Times New Roman" w:eastAsia="Times New Roman" w:hAnsi="Times New Roman"/>
          <w:iCs/>
        </w:rPr>
        <w:t>zmysłem równowagi</w:t>
      </w:r>
      <w:r w:rsidRPr="00C65B54">
        <w:rPr>
          <w:rFonts w:ascii="Times New Roman" w:eastAsia="Times New Roman" w:hAnsi="Times New Roman"/>
        </w:rPr>
        <w:t>. Doznania płynące z wykonywanych przez dziecko ruchów umożliwiają mu coraz lepsze poznawanie własnego ciała, jego granic i możliwości oraz relacji z otoczeniem. Prawidłowa praca systemu przedsionkowego wpływa na bezpieczeństwo grawitacyjne, ruch i równowagę, napięcie mięśniowe,  postawę, ruchy gałek ocznych, obustronną koordynację, przetwarzanie słuchowo-językowe, przetwarzanie wzrokowo-przestrzenne, planowanie ruchu, poczucie bezpieczeństwa emocjonalnego.</w:t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  <w:r w:rsidRPr="00C65B54">
        <w:rPr>
          <w:rFonts w:ascii="Times New Roman" w:eastAsia="Times New Roman" w:hAnsi="Times New Roman"/>
        </w:rPr>
        <w:lastRenderedPageBreak/>
        <w:drawing>
          <wp:inline distT="0" distB="0" distL="0" distR="0" wp14:anchorId="4114DD61" wp14:editId="587DB01F">
            <wp:extent cx="2412360" cy="3216960"/>
            <wp:effectExtent l="0" t="0" r="6990" b="2490"/>
            <wp:docPr id="22" name="Obraz 6" descr="IMG_20171123_130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360" cy="3216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65B54" w:rsidRPr="00C65B54" w:rsidRDefault="00C65B54" w:rsidP="00C65B54">
      <w:pPr>
        <w:pStyle w:val="Standard"/>
        <w:jc w:val="both"/>
        <w:rPr>
          <w:rFonts w:ascii="Times New Roman" w:eastAsia="Times New Roman" w:hAnsi="Times New Roman"/>
        </w:rPr>
      </w:pPr>
    </w:p>
    <w:p w:rsidR="00085AF4" w:rsidRPr="00C65B54" w:rsidRDefault="00C65B54" w:rsidP="00085AF4">
      <w:pPr>
        <w:pStyle w:val="Standard"/>
        <w:jc w:val="both"/>
        <w:rPr>
          <w:rFonts w:ascii="Times New Roman" w:eastAsia="Times New Roman" w:hAnsi="Times New Roman"/>
        </w:rPr>
        <w:sectPr w:rsidR="00085AF4" w:rsidRPr="00C65B54" w:rsidSect="00C65B54">
          <w:headerReference w:type="default" r:id="rId29"/>
          <w:pgSz w:w="11906" w:h="16838"/>
          <w:pgMar w:top="847" w:right="1417" w:bottom="1417" w:left="1417" w:header="708" w:footer="708" w:gutter="0"/>
          <w:cols w:space="708"/>
        </w:sectPr>
      </w:pPr>
      <w:r w:rsidRPr="00C65B54">
        <w:rPr>
          <w:rFonts w:ascii="Times New Roman" w:eastAsia="Times New Roman" w:hAnsi="Times New Roman"/>
        </w:rPr>
        <w:t>Zajęcia sensoryczne opierają się o bardzo zróżnicowane metody, na powyższych zdjęciach widać tylko namiastkę ćwiczeń sensorycznych, jakie przeprowadzamy w ramach programu, jest ich o wiele więcej.</w:t>
      </w: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  <w:sectPr w:rsidR="00085AF4" w:rsidRPr="00085AF4">
          <w:pgSz w:w="11906" w:h="16838"/>
          <w:pgMar w:top="1417" w:right="1417" w:bottom="1417" w:left="1417" w:header="708" w:footer="708" w:gutter="0"/>
          <w:cols w:space="708"/>
        </w:sectPr>
      </w:pPr>
    </w:p>
    <w:p w:rsidR="00085AF4" w:rsidRPr="00085AF4" w:rsidRDefault="00085AF4" w:rsidP="00085AF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  <w:sectPr w:rsidR="00085AF4" w:rsidRPr="00085AF4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bookmarkStart w:id="2" w:name="_GoBack"/>
      <w:bookmarkEnd w:id="2"/>
    </w:p>
    <w:bookmarkEnd w:id="0"/>
    <w:p w:rsidR="0064647E" w:rsidRPr="00085AF4" w:rsidRDefault="0064647E" w:rsidP="00C65B54">
      <w:pPr>
        <w:pStyle w:val="Standard"/>
        <w:jc w:val="both"/>
        <w:rPr>
          <w:rFonts w:ascii="Times New Roman" w:eastAsia="Times New Roman" w:hAnsi="Times New Roman"/>
          <w:sz w:val="24"/>
          <w:szCs w:val="24"/>
        </w:rPr>
      </w:pPr>
    </w:p>
    <w:sectPr w:rsidR="0064647E" w:rsidRPr="00085AF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456A" w:rsidRDefault="0073456A">
      <w:pPr>
        <w:rPr>
          <w:rFonts w:hint="eastAsia"/>
        </w:rPr>
      </w:pPr>
      <w:r>
        <w:separator/>
      </w:r>
    </w:p>
  </w:endnote>
  <w:endnote w:type="continuationSeparator" w:id="0">
    <w:p w:rsidR="0073456A" w:rsidRDefault="0073456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456A" w:rsidRDefault="0073456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3456A" w:rsidRDefault="0073456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54" w:rsidRDefault="00C65B54">
    <w:pPr>
      <w:pStyle w:val="Nagwek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4803E7A8">
          <wp:simplePos x="0" y="0"/>
          <wp:positionH relativeFrom="column">
            <wp:posOffset>3862705</wp:posOffset>
          </wp:positionH>
          <wp:positionV relativeFrom="paragraph">
            <wp:posOffset>-87630</wp:posOffset>
          </wp:positionV>
          <wp:extent cx="1809750" cy="542925"/>
          <wp:effectExtent l="0" t="0" r="0" b="9525"/>
          <wp:wrapThrough wrapText="bothSides">
            <wp:wrapPolygon edited="0">
              <wp:start x="0" y="0"/>
              <wp:lineTo x="0" y="21221"/>
              <wp:lineTo x="21373" y="21221"/>
              <wp:lineTo x="21373" y="0"/>
              <wp:lineTo x="0" y="0"/>
            </wp:wrapPolygon>
          </wp:wrapThrough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 wp14:anchorId="2E986735">
          <wp:simplePos x="0" y="0"/>
          <wp:positionH relativeFrom="column">
            <wp:posOffset>2624455</wp:posOffset>
          </wp:positionH>
          <wp:positionV relativeFrom="paragraph">
            <wp:posOffset>-87630</wp:posOffset>
          </wp:positionV>
          <wp:extent cx="1057275" cy="495300"/>
          <wp:effectExtent l="0" t="0" r="9525" b="0"/>
          <wp:wrapTight wrapText="bothSides">
            <wp:wrapPolygon edited="0">
              <wp:start x="0" y="0"/>
              <wp:lineTo x="0" y="20769"/>
              <wp:lineTo x="21405" y="20769"/>
              <wp:lineTo x="21405" y="0"/>
              <wp:lineTo x="0" y="0"/>
            </wp:wrapPolygon>
          </wp:wrapTight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65B54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-125730</wp:posOffset>
          </wp:positionV>
          <wp:extent cx="1200785" cy="628015"/>
          <wp:effectExtent l="0" t="0" r="0" b="635"/>
          <wp:wrapTight wrapText="bothSides">
            <wp:wrapPolygon edited="0">
              <wp:start x="0" y="0"/>
              <wp:lineTo x="0" y="20967"/>
              <wp:lineTo x="21246" y="20967"/>
              <wp:lineTo x="21246" y="0"/>
              <wp:lineTo x="0" y="0"/>
            </wp:wrapPolygon>
          </wp:wrapTight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04349B30">
          <wp:simplePos x="0" y="0"/>
          <wp:positionH relativeFrom="column">
            <wp:posOffset>1131570</wp:posOffset>
          </wp:positionH>
          <wp:positionV relativeFrom="paragraph">
            <wp:posOffset>-12065</wp:posOffset>
          </wp:positionV>
          <wp:extent cx="1120775" cy="419100"/>
          <wp:effectExtent l="0" t="0" r="3175" b="0"/>
          <wp:wrapTight wrapText="bothSides">
            <wp:wrapPolygon edited="0">
              <wp:start x="0" y="0"/>
              <wp:lineTo x="0" y="20618"/>
              <wp:lineTo x="21294" y="20618"/>
              <wp:lineTo x="21294" y="0"/>
              <wp:lineTo x="0" y="0"/>
            </wp:wrapPolygon>
          </wp:wrapTight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77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</w:rPr>
      <w:drawing>
        <wp:inline distT="0" distB="0" distL="0" distR="0" wp14:anchorId="3EFE1EDB">
          <wp:extent cx="5238115" cy="38100"/>
          <wp:effectExtent l="0" t="0" r="635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115" cy="38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84110"/>
    <w:multiLevelType w:val="multilevel"/>
    <w:tmpl w:val="62F6FE0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290366"/>
    <w:multiLevelType w:val="multilevel"/>
    <w:tmpl w:val="F88A7F64"/>
    <w:styleLink w:val="WW8Num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47E"/>
    <w:rsid w:val="00085AF4"/>
    <w:rsid w:val="003160D2"/>
    <w:rsid w:val="0064647E"/>
    <w:rsid w:val="0073456A"/>
    <w:rsid w:val="00C65B54"/>
    <w:rsid w:val="00CD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8BBC2"/>
  <w15:docId w15:val="{6E3ED60D-20A6-4AB1-B71E-BDDB3E1D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Lucida Sans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numbering" w:customStyle="1" w:styleId="WW8Num1">
    <w:name w:val="WW8Num1"/>
    <w:rsid w:val="00085AF4"/>
    <w:pPr>
      <w:numPr>
        <w:numId w:val="1"/>
      </w:numPr>
    </w:pPr>
  </w:style>
  <w:style w:type="numbering" w:customStyle="1" w:styleId="WWNum1">
    <w:name w:val="WWNum1"/>
    <w:basedOn w:val="Bezlisty"/>
    <w:rsid w:val="00C65B54"/>
    <w:pPr>
      <w:numPr>
        <w:numId w:val="4"/>
      </w:numPr>
    </w:pPr>
  </w:style>
  <w:style w:type="paragraph" w:styleId="Nagwek">
    <w:name w:val="header"/>
    <w:basedOn w:val="Normalny"/>
    <w:link w:val="NagwekZnak"/>
    <w:uiPriority w:val="99"/>
    <w:unhideWhenUsed/>
    <w:rsid w:val="00C65B5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C65B54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C65B5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C65B54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917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</dc:creator>
  <cp:lastModifiedBy>Agnieszka Gohl</cp:lastModifiedBy>
  <cp:revision>2</cp:revision>
  <dcterms:created xsi:type="dcterms:W3CDTF">2018-03-13T11:18:00Z</dcterms:created>
  <dcterms:modified xsi:type="dcterms:W3CDTF">2018-03-13T11:18:00Z</dcterms:modified>
</cp:coreProperties>
</file>